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370E" w:rsidRPr="00BB37FF" w:rsidRDefault="00B4370E" w:rsidP="00BB37FF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BB37FF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B4370E" w:rsidRPr="00BB37FF" w:rsidRDefault="00F038D0" w:rsidP="00BB37FF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ОЯШИНСКОГО </w:t>
      </w:r>
      <w:bookmarkStart w:id="0" w:name="_GoBack"/>
      <w:bookmarkEnd w:id="0"/>
      <w:r w:rsidR="00B4370E" w:rsidRPr="00BB37FF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B4370E" w:rsidRPr="00BB37FF" w:rsidRDefault="00B4370E" w:rsidP="00BB37FF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BB37FF">
        <w:rPr>
          <w:rFonts w:ascii="Times New Roman" w:hAnsi="Times New Roman" w:cs="Times New Roman"/>
          <w:sz w:val="28"/>
          <w:szCs w:val="28"/>
        </w:rPr>
        <w:t>БОЛОТНИНСКОГО РАЙОНА НОВОСИБИРСКОЙ ОБЛАСТИ</w:t>
      </w:r>
    </w:p>
    <w:p w:rsidR="00B4370E" w:rsidRDefault="00B4370E" w:rsidP="00B4370E">
      <w:pPr>
        <w:spacing w:after="0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шестого созыва</w:t>
      </w:r>
    </w:p>
    <w:p w:rsidR="00B4370E" w:rsidRDefault="00B4370E" w:rsidP="00B4370E">
      <w:pPr>
        <w:spacing w:after="0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B4370E" w:rsidRDefault="00B4370E" w:rsidP="00B4370E">
      <w:pPr>
        <w:tabs>
          <w:tab w:val="left" w:pos="3917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РЕШЕНИЕ</w:t>
      </w:r>
    </w:p>
    <w:p w:rsidR="00B4370E" w:rsidRDefault="00B4370E" w:rsidP="00B4370E">
      <w:pPr>
        <w:tabs>
          <w:tab w:val="left" w:pos="3756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27-й сессии </w:t>
      </w:r>
    </w:p>
    <w:p w:rsidR="00B4370E" w:rsidRDefault="00B4370E" w:rsidP="00B4370E">
      <w:pPr>
        <w:tabs>
          <w:tab w:val="left" w:pos="375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74ED1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6.0</w:t>
      </w:r>
      <w:r w:rsidR="00074ED1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.2022                                          </w:t>
      </w:r>
      <w:r w:rsidR="00074ED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  <w:t xml:space="preserve">№ </w:t>
      </w:r>
      <w:r w:rsidR="00074ED1">
        <w:rPr>
          <w:rFonts w:ascii="Times New Roman" w:hAnsi="Times New Roman" w:cs="Times New Roman"/>
          <w:sz w:val="28"/>
          <w:szCs w:val="28"/>
        </w:rPr>
        <w:t>2</w:t>
      </w:r>
    </w:p>
    <w:p w:rsidR="00B4370E" w:rsidRDefault="00B4370E" w:rsidP="00B4370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B4370E" w:rsidRPr="00074ED1" w:rsidRDefault="00B4370E" w:rsidP="00074ED1">
      <w:pPr>
        <w:rPr>
          <w:rFonts w:ascii="Times New Roman" w:hAnsi="Times New Roman"/>
          <w:sz w:val="28"/>
          <w:szCs w:val="28"/>
        </w:rPr>
      </w:pPr>
      <w:r w:rsidRPr="00074ED1">
        <w:rPr>
          <w:rFonts w:ascii="Times New Roman" w:hAnsi="Times New Roman"/>
          <w:sz w:val="28"/>
          <w:szCs w:val="28"/>
        </w:rPr>
        <w:t xml:space="preserve">  О внесении изменений в решение Совета депутатов </w:t>
      </w:r>
      <w:r w:rsidR="00074ED1" w:rsidRPr="00074ED1">
        <w:rPr>
          <w:rFonts w:ascii="Times New Roman" w:hAnsi="Times New Roman"/>
          <w:sz w:val="28"/>
          <w:szCs w:val="28"/>
        </w:rPr>
        <w:t>Ояшинского</w:t>
      </w:r>
      <w:r w:rsidRPr="00074ED1">
        <w:rPr>
          <w:rFonts w:ascii="Times New Roman" w:hAnsi="Times New Roman"/>
          <w:sz w:val="28"/>
          <w:szCs w:val="28"/>
        </w:rPr>
        <w:t xml:space="preserve"> сельсовета Болотнинского р</w:t>
      </w:r>
      <w:r w:rsidR="00074ED1" w:rsidRPr="00074ED1">
        <w:rPr>
          <w:rFonts w:ascii="Times New Roman" w:hAnsi="Times New Roman"/>
          <w:sz w:val="28"/>
          <w:szCs w:val="28"/>
        </w:rPr>
        <w:t>айона Новосибирской области от 02</w:t>
      </w:r>
      <w:r w:rsidRPr="00074ED1">
        <w:rPr>
          <w:rFonts w:ascii="Times New Roman" w:hAnsi="Times New Roman"/>
          <w:sz w:val="28"/>
          <w:szCs w:val="28"/>
        </w:rPr>
        <w:t>.0</w:t>
      </w:r>
      <w:r w:rsidR="00074ED1" w:rsidRPr="00074ED1">
        <w:rPr>
          <w:rFonts w:ascii="Times New Roman" w:hAnsi="Times New Roman"/>
          <w:sz w:val="28"/>
          <w:szCs w:val="28"/>
        </w:rPr>
        <w:t>4</w:t>
      </w:r>
      <w:r w:rsidRPr="00074ED1">
        <w:rPr>
          <w:rFonts w:ascii="Times New Roman" w:hAnsi="Times New Roman"/>
          <w:sz w:val="28"/>
          <w:szCs w:val="28"/>
        </w:rPr>
        <w:t xml:space="preserve">.2019 № </w:t>
      </w:r>
      <w:r w:rsidR="00074ED1" w:rsidRPr="00074ED1">
        <w:rPr>
          <w:rFonts w:ascii="Times New Roman" w:hAnsi="Times New Roman"/>
          <w:sz w:val="28"/>
          <w:szCs w:val="28"/>
        </w:rPr>
        <w:t>5</w:t>
      </w:r>
      <w:r w:rsidRPr="00074ED1">
        <w:rPr>
          <w:rFonts w:ascii="Times New Roman" w:hAnsi="Times New Roman"/>
          <w:sz w:val="28"/>
          <w:szCs w:val="28"/>
        </w:rPr>
        <w:t xml:space="preserve"> «Об утверждении Правил благоустройства, обеспечения чистоты и порядка на территории </w:t>
      </w:r>
      <w:r w:rsidR="00074ED1" w:rsidRPr="00074ED1">
        <w:rPr>
          <w:rFonts w:ascii="Times New Roman" w:hAnsi="Times New Roman"/>
          <w:sz w:val="28"/>
          <w:szCs w:val="28"/>
        </w:rPr>
        <w:t>Ояшинского</w:t>
      </w:r>
      <w:r w:rsidRPr="00074ED1">
        <w:rPr>
          <w:rFonts w:ascii="Times New Roman" w:hAnsi="Times New Roman"/>
          <w:sz w:val="28"/>
          <w:szCs w:val="28"/>
        </w:rPr>
        <w:t xml:space="preserve"> сельсовета Болотнинского района Новосибирской области»</w:t>
      </w:r>
    </w:p>
    <w:p w:rsidR="00B4370E" w:rsidRDefault="00B4370E" w:rsidP="00B4370E">
      <w:pPr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hAnsi="Times New Roman"/>
          <w:bCs/>
          <w:sz w:val="28"/>
          <w:szCs w:val="28"/>
          <w:vertAlign w:val="superscript"/>
        </w:rPr>
      </w:pPr>
      <w:r>
        <w:rPr>
          <w:rFonts w:ascii="Times New Roman" w:hAnsi="Times New Roman"/>
          <w:sz w:val="28"/>
          <w:szCs w:val="28"/>
        </w:rPr>
        <w:t xml:space="preserve">В целях приведения нормативного правового акта Совета депутатов </w:t>
      </w:r>
      <w:r w:rsidR="00074ED1">
        <w:rPr>
          <w:rFonts w:ascii="Times New Roman" w:hAnsi="Times New Roman"/>
          <w:sz w:val="28"/>
          <w:szCs w:val="28"/>
        </w:rPr>
        <w:t>Ояшинского</w:t>
      </w:r>
      <w:r>
        <w:rPr>
          <w:rFonts w:ascii="Times New Roman" w:hAnsi="Times New Roman"/>
          <w:sz w:val="28"/>
          <w:szCs w:val="28"/>
        </w:rPr>
        <w:t xml:space="preserve"> сельсовета Болотнинского района Новосибирской области в соответствие с действующим законодательством </w:t>
      </w:r>
    </w:p>
    <w:p w:rsidR="00B4370E" w:rsidRDefault="00B4370E" w:rsidP="00B4370E">
      <w:pPr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Совет депутатов </w:t>
      </w:r>
      <w:r w:rsidR="00074ED1">
        <w:rPr>
          <w:rFonts w:ascii="Times New Roman" w:hAnsi="Times New Roman"/>
          <w:color w:val="000000"/>
          <w:sz w:val="28"/>
          <w:szCs w:val="28"/>
        </w:rPr>
        <w:t>Ояшинского</w:t>
      </w:r>
      <w:r>
        <w:rPr>
          <w:rFonts w:ascii="Times New Roman" w:hAnsi="Times New Roman"/>
          <w:color w:val="000000"/>
          <w:sz w:val="28"/>
          <w:szCs w:val="28"/>
        </w:rPr>
        <w:t xml:space="preserve"> сельсовета Болотнинского района Новосибирской области </w:t>
      </w:r>
      <w:r>
        <w:rPr>
          <w:rFonts w:ascii="Times New Roman" w:hAnsi="Times New Roman"/>
          <w:b/>
          <w:sz w:val="28"/>
          <w:szCs w:val="28"/>
        </w:rPr>
        <w:t>РЕШИЛ</w:t>
      </w:r>
      <w:r>
        <w:rPr>
          <w:rFonts w:ascii="Times New Roman" w:hAnsi="Times New Roman"/>
          <w:sz w:val="28"/>
          <w:szCs w:val="28"/>
        </w:rPr>
        <w:t>:</w:t>
      </w:r>
    </w:p>
    <w:p w:rsidR="00B4370E" w:rsidRDefault="00B4370E" w:rsidP="00B4370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1.Внести в решение Совета депутатов </w:t>
      </w:r>
      <w:r w:rsidR="00074ED1">
        <w:rPr>
          <w:rFonts w:ascii="Times New Roman" w:hAnsi="Times New Roman"/>
          <w:sz w:val="28"/>
          <w:szCs w:val="28"/>
        </w:rPr>
        <w:t>Ояшинского</w:t>
      </w:r>
      <w:r>
        <w:rPr>
          <w:rFonts w:ascii="Times New Roman" w:hAnsi="Times New Roman"/>
          <w:sz w:val="28"/>
          <w:szCs w:val="28"/>
        </w:rPr>
        <w:t xml:space="preserve"> сель</w:t>
      </w:r>
      <w:r w:rsidR="00074ED1">
        <w:rPr>
          <w:rFonts w:ascii="Times New Roman" w:hAnsi="Times New Roman"/>
          <w:sz w:val="28"/>
          <w:szCs w:val="28"/>
        </w:rPr>
        <w:t>совета Болотнинского района от 02</w:t>
      </w:r>
      <w:r>
        <w:rPr>
          <w:rFonts w:ascii="Times New Roman" w:hAnsi="Times New Roman"/>
          <w:sz w:val="28"/>
          <w:szCs w:val="28"/>
        </w:rPr>
        <w:t>.0</w:t>
      </w:r>
      <w:r w:rsidR="00074ED1">
        <w:rPr>
          <w:rFonts w:ascii="Times New Roman" w:hAnsi="Times New Roman"/>
          <w:sz w:val="28"/>
          <w:szCs w:val="28"/>
        </w:rPr>
        <w:t>4.2019 № 5</w:t>
      </w:r>
      <w:r>
        <w:rPr>
          <w:rFonts w:ascii="Times New Roman" w:hAnsi="Times New Roman"/>
          <w:sz w:val="28"/>
          <w:szCs w:val="28"/>
        </w:rPr>
        <w:t xml:space="preserve">  «Об утверждении Правил благоустройства, обеспечения чистоты и порядка на территории </w:t>
      </w:r>
      <w:r w:rsidR="00074ED1">
        <w:rPr>
          <w:rFonts w:ascii="Times New Roman" w:hAnsi="Times New Roman"/>
          <w:sz w:val="28"/>
          <w:szCs w:val="28"/>
        </w:rPr>
        <w:t>Ояшинского</w:t>
      </w:r>
      <w:r>
        <w:rPr>
          <w:rFonts w:ascii="Times New Roman" w:hAnsi="Times New Roman"/>
          <w:sz w:val="28"/>
          <w:szCs w:val="28"/>
        </w:rPr>
        <w:t xml:space="preserve"> сельсовета Болотнинского района Новосибирской области»  следующие изменения: </w:t>
      </w:r>
    </w:p>
    <w:p w:rsidR="00BB37FF" w:rsidRPr="001E3063" w:rsidRDefault="00BB37FF" w:rsidP="00BB37FF">
      <w:pPr>
        <w:pStyle w:val="a4"/>
        <w:rPr>
          <w:rFonts w:ascii="Times New Roman" w:hAnsi="Times New Roman" w:cs="Times New Roman"/>
          <w:sz w:val="28"/>
          <w:szCs w:val="28"/>
        </w:rPr>
      </w:pPr>
      <w:r w:rsidRPr="001E3063">
        <w:rPr>
          <w:rFonts w:ascii="Times New Roman" w:hAnsi="Times New Roman" w:cs="Times New Roman"/>
          <w:sz w:val="28"/>
          <w:szCs w:val="28"/>
        </w:rPr>
        <w:t>1.</w:t>
      </w:r>
      <w:r w:rsidR="001E3063" w:rsidRPr="001E3063">
        <w:rPr>
          <w:rFonts w:ascii="Times New Roman" w:hAnsi="Times New Roman" w:cs="Times New Roman"/>
          <w:sz w:val="28"/>
          <w:szCs w:val="28"/>
        </w:rPr>
        <w:t>2</w:t>
      </w:r>
      <w:r w:rsidRPr="001E3063">
        <w:rPr>
          <w:rFonts w:ascii="Times New Roman" w:hAnsi="Times New Roman" w:cs="Times New Roman"/>
          <w:sz w:val="28"/>
          <w:szCs w:val="28"/>
        </w:rPr>
        <w:t>. пункт 11.4. раздела 11 исключить;</w:t>
      </w:r>
    </w:p>
    <w:p w:rsidR="00BB37FF" w:rsidRPr="00BB37FF" w:rsidRDefault="001E3063" w:rsidP="00BB37FF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</w:t>
      </w:r>
      <w:r w:rsidR="00BB37FF" w:rsidRPr="00BB37FF">
        <w:rPr>
          <w:rFonts w:ascii="Times New Roman" w:hAnsi="Times New Roman" w:cs="Times New Roman"/>
          <w:sz w:val="28"/>
          <w:szCs w:val="28"/>
        </w:rPr>
        <w:t xml:space="preserve"> дополнить раздел 12 пунктом 12.6 следующего содержания:</w:t>
      </w:r>
    </w:p>
    <w:p w:rsidR="00BB37FF" w:rsidRPr="00074ED1" w:rsidRDefault="00BB37FF" w:rsidP="00BB37FF">
      <w:pPr>
        <w:rPr>
          <w:rFonts w:ascii="Times New Roman" w:hAnsi="Times New Roman" w:cs="Times New Roman"/>
          <w:sz w:val="28"/>
          <w:szCs w:val="28"/>
        </w:rPr>
      </w:pPr>
      <w:r w:rsidRPr="00074ED1">
        <w:rPr>
          <w:rFonts w:ascii="Times New Roman" w:hAnsi="Times New Roman" w:cs="Times New Roman"/>
          <w:sz w:val="28"/>
          <w:szCs w:val="28"/>
        </w:rPr>
        <w:t xml:space="preserve">«12.6. Обустройство территории </w:t>
      </w:r>
      <w:r w:rsidR="00074ED1">
        <w:rPr>
          <w:rFonts w:ascii="Times New Roman" w:hAnsi="Times New Roman" w:cs="Times New Roman"/>
          <w:sz w:val="28"/>
          <w:szCs w:val="28"/>
        </w:rPr>
        <w:t>Ояшинского</w:t>
      </w:r>
      <w:r w:rsidRPr="00074ED1">
        <w:rPr>
          <w:rFonts w:ascii="Times New Roman" w:hAnsi="Times New Roman" w:cs="Times New Roman"/>
          <w:sz w:val="28"/>
          <w:szCs w:val="28"/>
        </w:rPr>
        <w:t xml:space="preserve"> сельсовета Болотнинского района Новосибирской области в целях обеспечения беспрепятственного передвижения по указанной территории инвалидов и других маломобильных групп населения</w:t>
      </w:r>
    </w:p>
    <w:p w:rsidR="00BB37FF" w:rsidRDefault="00BB37FF" w:rsidP="00BB37FF">
      <w:pPr>
        <w:pStyle w:val="ConsPlusNormal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Основной принцип, который должен реализовываться при формировании среды жизнедеятельности с учетом потребностей инвалидов, - максимально возможная интеграция инвалидов во все сферы жизни общества: труд, быт, образование, досуг, проживание.</w:t>
      </w:r>
    </w:p>
    <w:p w:rsidR="00BB37FF" w:rsidRDefault="00BB37FF" w:rsidP="00BB37FF">
      <w:pPr>
        <w:pStyle w:val="ConsPlusNormal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При проектировании объектов благоустройства территории жилой застройки, улиц и дорог, объектов культурно-массового, бытового, социального, медицинского и спортивного назначения необходимо:</w:t>
      </w:r>
    </w:p>
    <w:p w:rsidR="00BB37FF" w:rsidRDefault="00BB37FF" w:rsidP="00BB37F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1) предусматривать создание комфортных условий для инвалидов и других маломобильных групп населения, используя принципы универсального дизайна; </w:t>
      </w:r>
    </w:p>
    <w:p w:rsidR="00BB37FF" w:rsidRDefault="00BB37FF" w:rsidP="00BB37F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2) предусматривать оснащение этих объектов элементами и техническими </w:t>
      </w:r>
      <w:r>
        <w:rPr>
          <w:rFonts w:ascii="Times New Roman" w:hAnsi="Times New Roman" w:cs="Times New Roman"/>
          <w:sz w:val="28"/>
          <w:szCs w:val="28"/>
        </w:rPr>
        <w:lastRenderedPageBreak/>
        <w:t>средствами, способствующими передвижению инвалидов и иных маломобильных групп населения;</w:t>
      </w:r>
    </w:p>
    <w:p w:rsidR="00BB37FF" w:rsidRDefault="00BB37FF" w:rsidP="00BB37F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3) обеспечивать для инвалидов и других групп населения с ограниченными возможностями передвижения (далее - маломобильных групп населения - МГН) равные условия жизнедеятельности с другими категориями населения, основанные на принципах «универсального проекта» (дизайна);</w:t>
      </w:r>
    </w:p>
    <w:p w:rsidR="00BB37FF" w:rsidRDefault="00BB37FF" w:rsidP="00BB37F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>4) обеспечивать повышенное качество среды обитания при соблюдении:</w:t>
      </w:r>
    </w:p>
    <w:p w:rsidR="00BB37FF" w:rsidRDefault="00BB37FF" w:rsidP="00BB37FF">
      <w:pPr>
        <w:pStyle w:val="a3"/>
        <w:autoSpaceDE w:val="0"/>
        <w:autoSpaceDN w:val="0"/>
        <w:adjustRightInd w:val="0"/>
        <w:ind w:left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  <w:t>досягаемости ими кратчайшим путем мест целевого посещения и беспрепятственности перемещения внутри зданий и сооружений и на их территории;</w:t>
      </w:r>
    </w:p>
    <w:p w:rsidR="00BB37FF" w:rsidRDefault="00BB37FF" w:rsidP="00BB37FF">
      <w:pPr>
        <w:pStyle w:val="a3"/>
        <w:autoSpaceDE w:val="0"/>
        <w:autoSpaceDN w:val="0"/>
        <w:adjustRightInd w:val="0"/>
        <w:ind w:left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  <w:t>безопасности путей движения (в том числе эвакуационных и путей спасения), а также мест проживания, обслуживания и приложения труда МГН;</w:t>
      </w:r>
    </w:p>
    <w:p w:rsidR="00BB37FF" w:rsidRDefault="00BB37FF" w:rsidP="00BB37FF">
      <w:pPr>
        <w:pStyle w:val="a3"/>
        <w:autoSpaceDE w:val="0"/>
        <w:autoSpaceDN w:val="0"/>
        <w:adjustRightInd w:val="0"/>
        <w:ind w:left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  <w:t>эвакуации людей из здания или в безопасную зону до возможного нанесения вреда их жизни и здоровью вследствие воздействия опасных факторов;</w:t>
      </w:r>
    </w:p>
    <w:p w:rsidR="00BB37FF" w:rsidRDefault="00BB37FF" w:rsidP="00BB37FF">
      <w:pPr>
        <w:pStyle w:val="a3"/>
        <w:autoSpaceDE w:val="0"/>
        <w:autoSpaceDN w:val="0"/>
        <w:adjustRightInd w:val="0"/>
        <w:ind w:left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  <w:t>своевременного получения МГН полноценной и качественной информации, позволяющей ориентироваться в пространстве, использовать оборудование (в том числе для самообслуживания), получать услуги, участвовать в трудовом и обучающем процессе и т.д.;</w:t>
      </w:r>
    </w:p>
    <w:p w:rsidR="00BB37FF" w:rsidRDefault="00BB37FF" w:rsidP="00BB37FF">
      <w:pPr>
        <w:pStyle w:val="a3"/>
        <w:autoSpaceDE w:val="0"/>
        <w:autoSpaceDN w:val="0"/>
        <w:adjustRightInd w:val="0"/>
        <w:ind w:left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  <w:t>удобства и комфорта среды жизнедеятельности для всех групп населения.</w:t>
      </w:r>
    </w:p>
    <w:p w:rsidR="00BB37FF" w:rsidRDefault="00BB37FF" w:rsidP="00BB37FF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разработке проектной документации объектов должны </w:t>
      </w:r>
    </w:p>
    <w:p w:rsidR="00BB37FF" w:rsidRDefault="00BB37FF" w:rsidP="00BB37F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соблюдаться требования СП 59.13330.2016 «Доступность зданий и сооружений для маломобильных групп населения. Актуализированная редакция СНиП 35-01-2001», СП 35-101-2001 «Проектирование зданий и сооружений с учетом доступности для маломобильных групп населения. Общие положения».</w:t>
      </w:r>
    </w:p>
    <w:p w:rsidR="00BB37FF" w:rsidRDefault="00BB37FF" w:rsidP="00BB37FF">
      <w:pPr>
        <w:pStyle w:val="ConsPlusNormal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 При строительстве, реконструкции, капитальном ремонте объектов улично-дорожной сети должны быть обеспечены следующие параметры:</w:t>
      </w:r>
    </w:p>
    <w:p w:rsidR="00BB37FF" w:rsidRDefault="00BB37FF" w:rsidP="00BB37FF">
      <w:pPr>
        <w:pStyle w:val="ConsPlusNormal"/>
        <w:numPr>
          <w:ilvl w:val="3"/>
          <w:numId w:val="2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для инвалидов с поражением опорно-двигательного аппарата, в том числе передвигающихся на кресле-коляске или с дополнительными опорами, должны быть обеспечены следующие параметры проходов и проездов:</w:t>
      </w:r>
    </w:p>
    <w:p w:rsidR="00BB37FF" w:rsidRDefault="00BB37FF" w:rsidP="00BB37F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ливневые, смотровые, канализационные люки необходимо размещать за пределами пешеходных путей. При устройстве люков не допускается уменьшение ширины пешеходных путей до размеров менее 0,9 м. Ливневые, смотровые, канализационные люки должны находиться в одном уровне с покрытием тротуаров, пешеходных дорожек. При устройстве люков частично на проезжей части, частично на пешеходных путях на одном уровне с проезжей частью нужно предусматривать дополнительные элементы на одном уровне с пешеходными путями;</w:t>
      </w:r>
    </w:p>
    <w:p w:rsidR="00BB37FF" w:rsidRDefault="00BB37FF" w:rsidP="00BB37FF">
      <w:pPr>
        <w:pStyle w:val="ConsPlusNormal"/>
        <w:adjustRight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не допускается размещение МАФ и других элементов благоустройства на путях движения пешеходов;</w:t>
      </w:r>
    </w:p>
    <w:p w:rsidR="00BB37FF" w:rsidRDefault="00BB37FF" w:rsidP="00BB37FF">
      <w:pPr>
        <w:pStyle w:val="ConsPlusNormal"/>
        <w:adjustRight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при пересечении пешеходных путей транспортными средствами у входов в здание или на участке около здания следует предусматривать элементы заблаговременного предупреждения водителей о местах перехода;</w:t>
      </w:r>
    </w:p>
    <w:p w:rsidR="00BB37FF" w:rsidRDefault="00BB37FF" w:rsidP="00BB37FF">
      <w:pPr>
        <w:pStyle w:val="ConsPlusNormal"/>
        <w:adjustRight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</w:t>
      </w:r>
      <w:r>
        <w:rPr>
          <w:rFonts w:ascii="Times New Roman" w:eastAsia="Calibri" w:hAnsi="Times New Roman" w:cs="Times New Roman"/>
          <w:sz w:val="28"/>
          <w:szCs w:val="28"/>
        </w:rPr>
        <w:t xml:space="preserve">ри наличии на участке подземных и надземных переходов их следует,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>как правило, оборудовать пандусами или подъемными устройствами, если нельзя организовать для МГН наземный переход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B37FF" w:rsidRDefault="00BB37FF" w:rsidP="00BB37FF">
      <w:pPr>
        <w:pStyle w:val="ConsPlusNormal"/>
        <w:adjustRight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при устройстве съездов с тротуара на транспортный проезд уклон должен быть не более 1:12, а около здания и в затесненных местах допускается увеличивать продольный уклон до 1:10 на протяжении не более 10 м.</w:t>
      </w:r>
    </w:p>
    <w:p w:rsidR="00BB37FF" w:rsidRDefault="00BB37FF" w:rsidP="00BB37F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для инвалидов с дефектами зрения, в том числе полностью слепых, должны быть обеспечены параметры путей передвижения инвалидов с учетом  габаритов пешехода с тростью, поводырем, поверхность не должна иметь препятствий по ходу движения, должно быть обеспечено получение необходимой звуковой и тактильной (осязательной) информации, должен быть обеспечен уровень освещения пешеходных путей. При создании необходимых условий для людей с инвалидностью по зрению необходимо также учитывать, в дополнение к СП 59.13330.2016, следующие нормативные документы:</w:t>
      </w:r>
    </w:p>
    <w:p w:rsidR="00BB37FF" w:rsidRDefault="00BB37FF" w:rsidP="00BB37F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ГОСТ Р 52875-2018. Национальный стандарт Российской Федерации. Указатели тактильные наземные для инвалидов по зрению. Технические требования;</w:t>
      </w:r>
    </w:p>
    <w:p w:rsidR="00BB37FF" w:rsidRDefault="00BB37FF" w:rsidP="00BB37FF">
      <w:pPr>
        <w:pStyle w:val="1"/>
        <w:keepNext w:val="0"/>
        <w:shd w:val="clear" w:color="auto" w:fill="FFFFFF"/>
        <w:spacing w:before="0" w:after="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pacing w:val="2"/>
          <w:sz w:val="28"/>
          <w:szCs w:val="28"/>
        </w:rPr>
        <w:tab/>
        <w:t>ГОСТ Р ИСО 23600-2013. Национальный стандарт Российской Федерации. Вспомогательные технические средства для лиц с нарушением функций зрения и лиц с нарушением функций зрения и слуха. Звуковые и тактильные сигналы дорожных светофоров</w:t>
      </w:r>
      <w:r>
        <w:rPr>
          <w:rFonts w:ascii="Times New Roman" w:hAnsi="Times New Roman" w:cs="Times New Roman"/>
          <w:b w:val="0"/>
          <w:spacing w:val="2"/>
          <w:sz w:val="28"/>
          <w:szCs w:val="28"/>
        </w:rPr>
        <w:t>;</w:t>
      </w:r>
    </w:p>
    <w:p w:rsidR="00BB37FF" w:rsidRDefault="00BB37FF" w:rsidP="00BB37F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для инвалидов с дефектами слуха, в том числе полностью глухих, должна быть обеспечена хорошо различимая визуальная информация и должны быть созданы специальные элементы городской среды, позволяющие таким пешеходам ориентироваться».</w:t>
      </w:r>
    </w:p>
    <w:p w:rsidR="00BB37FF" w:rsidRPr="00BB37FF" w:rsidRDefault="00BB37FF" w:rsidP="00BB37FF">
      <w:pPr>
        <w:widowControl w:val="0"/>
        <w:suppressAutoHyphens/>
        <w:autoSpaceDE w:val="0"/>
        <w:rPr>
          <w:rFonts w:ascii="Times New Roman" w:hAnsi="Times New Roman" w:cs="Times New Roman"/>
          <w:sz w:val="28"/>
          <w:szCs w:val="28"/>
        </w:rPr>
      </w:pPr>
      <w:r w:rsidRPr="00BB37FF">
        <w:rPr>
          <w:rFonts w:ascii="Times New Roman" w:eastAsia="Arial" w:hAnsi="Times New Roman" w:cs="Times New Roman"/>
          <w:color w:val="000000"/>
          <w:kern w:val="2"/>
          <w:sz w:val="28"/>
          <w:szCs w:val="28"/>
          <w:lang w:eastAsia="ar-SA"/>
        </w:rPr>
        <w:t xml:space="preserve">2. Направить настоящее решение Главе </w:t>
      </w:r>
      <w:r w:rsidR="00074ED1">
        <w:rPr>
          <w:rFonts w:ascii="Times New Roman" w:eastAsia="Arial" w:hAnsi="Times New Roman" w:cs="Times New Roman"/>
          <w:color w:val="000000"/>
          <w:kern w:val="2"/>
          <w:sz w:val="28"/>
          <w:szCs w:val="28"/>
          <w:lang w:eastAsia="ar-SA"/>
        </w:rPr>
        <w:t>Ояшинского</w:t>
      </w:r>
      <w:r w:rsidRPr="00BB37FF">
        <w:rPr>
          <w:rFonts w:ascii="Times New Roman" w:eastAsia="Arial" w:hAnsi="Times New Roman" w:cs="Times New Roman"/>
          <w:color w:val="000000"/>
          <w:kern w:val="2"/>
          <w:sz w:val="28"/>
          <w:szCs w:val="28"/>
          <w:lang w:eastAsia="ar-SA"/>
        </w:rPr>
        <w:t xml:space="preserve"> сельсовета Болотнинского района Новосибирской области для подписания и опубликования в периодическом печатном издании «Официальный вестник </w:t>
      </w:r>
      <w:r w:rsidR="00074ED1">
        <w:rPr>
          <w:rFonts w:ascii="Times New Roman" w:eastAsia="Arial" w:hAnsi="Times New Roman" w:cs="Times New Roman"/>
          <w:color w:val="000000"/>
          <w:kern w:val="2"/>
          <w:sz w:val="28"/>
          <w:szCs w:val="28"/>
          <w:lang w:eastAsia="ar-SA"/>
        </w:rPr>
        <w:t>Ояшинского сельсовета» и на официальном сайте Ояшинского сельсовета в сети «Интернет»</w:t>
      </w:r>
    </w:p>
    <w:p w:rsidR="00BB37FF" w:rsidRDefault="00BB37FF" w:rsidP="00BB37FF">
      <w:pPr>
        <w:rPr>
          <w:sz w:val="28"/>
          <w:szCs w:val="28"/>
        </w:rPr>
      </w:pPr>
    </w:p>
    <w:p w:rsidR="00BB37FF" w:rsidRPr="00BB37FF" w:rsidRDefault="00BB37FF" w:rsidP="00BB37FF">
      <w:pPr>
        <w:pStyle w:val="a4"/>
        <w:rPr>
          <w:rFonts w:ascii="Times New Roman" w:hAnsi="Times New Roman" w:cs="Times New Roman"/>
          <w:sz w:val="28"/>
          <w:szCs w:val="28"/>
        </w:rPr>
      </w:pPr>
      <w:r w:rsidRPr="00BB37FF">
        <w:rPr>
          <w:rFonts w:ascii="Times New Roman" w:hAnsi="Times New Roman" w:cs="Times New Roman"/>
          <w:sz w:val="28"/>
          <w:szCs w:val="28"/>
        </w:rPr>
        <w:t>Председатель Совета</w:t>
      </w:r>
      <w:r w:rsidR="00074ED1">
        <w:rPr>
          <w:rFonts w:ascii="Times New Roman" w:hAnsi="Times New Roman" w:cs="Times New Roman"/>
          <w:sz w:val="28"/>
          <w:szCs w:val="28"/>
        </w:rPr>
        <w:t xml:space="preserve"> депутатов                     Глава</w:t>
      </w:r>
      <w:r w:rsidRPr="00BB37FF">
        <w:rPr>
          <w:rFonts w:ascii="Times New Roman" w:hAnsi="Times New Roman" w:cs="Times New Roman"/>
          <w:sz w:val="28"/>
          <w:szCs w:val="28"/>
        </w:rPr>
        <w:t xml:space="preserve"> </w:t>
      </w:r>
      <w:r w:rsidR="00074ED1">
        <w:rPr>
          <w:rFonts w:ascii="Times New Roman" w:hAnsi="Times New Roman" w:cs="Times New Roman"/>
          <w:sz w:val="28"/>
          <w:szCs w:val="28"/>
        </w:rPr>
        <w:t>Ояшинского</w:t>
      </w:r>
      <w:r w:rsidRPr="00BB37FF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BB37FF" w:rsidRPr="00BB37FF" w:rsidRDefault="00074ED1" w:rsidP="00BB37FF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Ояшинского</w:t>
      </w:r>
      <w:r w:rsidR="00BB37FF" w:rsidRPr="00BB37FF"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B37FF" w:rsidRPr="00BB37FF">
        <w:rPr>
          <w:rFonts w:ascii="Times New Roman" w:hAnsi="Times New Roman" w:cs="Times New Roman"/>
          <w:sz w:val="28"/>
          <w:szCs w:val="28"/>
        </w:rPr>
        <w:t>Болотнинского района</w:t>
      </w:r>
    </w:p>
    <w:p w:rsidR="00BB37FF" w:rsidRPr="00BB37FF" w:rsidRDefault="00BB37FF" w:rsidP="00BB37FF">
      <w:pPr>
        <w:pStyle w:val="a4"/>
        <w:rPr>
          <w:rFonts w:ascii="Times New Roman" w:hAnsi="Times New Roman" w:cs="Times New Roman"/>
          <w:sz w:val="28"/>
          <w:szCs w:val="28"/>
        </w:rPr>
      </w:pPr>
      <w:r w:rsidRPr="00BB37FF">
        <w:rPr>
          <w:rFonts w:ascii="Times New Roman" w:hAnsi="Times New Roman" w:cs="Times New Roman"/>
          <w:sz w:val="28"/>
          <w:szCs w:val="28"/>
        </w:rPr>
        <w:t xml:space="preserve">Болотнинского района     </w:t>
      </w:r>
      <w:r w:rsidR="00074ED1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BB37FF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</w:p>
    <w:p w:rsidR="00BB37FF" w:rsidRPr="00BB37FF" w:rsidRDefault="00BB37FF" w:rsidP="00BB37FF">
      <w:pPr>
        <w:pStyle w:val="a4"/>
        <w:rPr>
          <w:rFonts w:ascii="Times New Roman" w:hAnsi="Times New Roman" w:cs="Times New Roman"/>
          <w:sz w:val="28"/>
          <w:szCs w:val="28"/>
        </w:rPr>
      </w:pPr>
      <w:r w:rsidRPr="00BB37FF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BB37FF" w:rsidRPr="00BB37FF" w:rsidRDefault="00BB37FF" w:rsidP="00BB37FF">
      <w:pPr>
        <w:pStyle w:val="a4"/>
        <w:rPr>
          <w:rFonts w:ascii="Times New Roman" w:hAnsi="Times New Roman" w:cs="Times New Roman"/>
          <w:sz w:val="28"/>
          <w:szCs w:val="28"/>
        </w:rPr>
      </w:pPr>
      <w:r w:rsidRPr="00BB37FF">
        <w:rPr>
          <w:rFonts w:ascii="Times New Roman" w:hAnsi="Times New Roman" w:cs="Times New Roman"/>
          <w:sz w:val="28"/>
          <w:szCs w:val="28"/>
        </w:rPr>
        <w:t>____________В.</w:t>
      </w:r>
      <w:r w:rsidR="00074ED1">
        <w:rPr>
          <w:rFonts w:ascii="Times New Roman" w:hAnsi="Times New Roman" w:cs="Times New Roman"/>
          <w:sz w:val="28"/>
          <w:szCs w:val="28"/>
        </w:rPr>
        <w:t>С. Андреев</w:t>
      </w:r>
      <w:r w:rsidRPr="00BB37FF">
        <w:rPr>
          <w:rFonts w:ascii="Times New Roman" w:hAnsi="Times New Roman" w:cs="Times New Roman"/>
          <w:sz w:val="28"/>
          <w:szCs w:val="28"/>
        </w:rPr>
        <w:t xml:space="preserve">                                ________ </w:t>
      </w:r>
      <w:r w:rsidR="00074ED1">
        <w:rPr>
          <w:rFonts w:ascii="Times New Roman" w:hAnsi="Times New Roman" w:cs="Times New Roman"/>
          <w:sz w:val="28"/>
          <w:szCs w:val="28"/>
        </w:rPr>
        <w:t>Ж.В. Чуфарова</w:t>
      </w:r>
    </w:p>
    <w:p w:rsidR="00ED4004" w:rsidRDefault="00ED4004"/>
    <w:sectPr w:rsidR="00ED4004" w:rsidSect="00B4370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E49E2"/>
    <w:multiLevelType w:val="hybridMultilevel"/>
    <w:tmpl w:val="F1365296"/>
    <w:lvl w:ilvl="0" w:tplc="825C6514">
      <w:start w:val="1"/>
      <w:numFmt w:val="decimal"/>
      <w:lvlText w:val="8.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DFA2C48A">
      <w:start w:val="1"/>
      <w:numFmt w:val="decimal"/>
      <w:lvlText w:val="%4)"/>
      <w:lvlJc w:val="left"/>
      <w:pPr>
        <w:ind w:left="2895" w:hanging="375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424DAD"/>
    <w:multiLevelType w:val="hybridMultilevel"/>
    <w:tmpl w:val="8D3A5B80"/>
    <w:lvl w:ilvl="0" w:tplc="6E02A15A">
      <w:start w:val="1"/>
      <w:numFmt w:val="decimal"/>
      <w:lvlText w:val="%1."/>
      <w:lvlJc w:val="left"/>
      <w:pPr>
        <w:ind w:left="885" w:hanging="525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FB3"/>
    <w:rsid w:val="00074ED1"/>
    <w:rsid w:val="001E3063"/>
    <w:rsid w:val="004A706F"/>
    <w:rsid w:val="00523FB3"/>
    <w:rsid w:val="00761E1C"/>
    <w:rsid w:val="00B4370E"/>
    <w:rsid w:val="00BB37FF"/>
    <w:rsid w:val="00ED4004"/>
    <w:rsid w:val="00F03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70E"/>
    <w:pPr>
      <w:spacing w:line="25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B37FF"/>
    <w:pPr>
      <w:keepNext/>
      <w:spacing w:before="240" w:after="60" w:line="240" w:lineRule="auto"/>
      <w:outlineLvl w:val="0"/>
    </w:pPr>
    <w:rPr>
      <w:rFonts w:ascii="Arial" w:eastAsia="Calibri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B37FF"/>
    <w:rPr>
      <w:rFonts w:ascii="Arial" w:eastAsia="Calibri" w:hAnsi="Arial" w:cs="Arial"/>
      <w:b/>
      <w:bCs/>
      <w:kern w:val="32"/>
      <w:sz w:val="32"/>
      <w:szCs w:val="32"/>
      <w:lang w:eastAsia="ru-RU"/>
    </w:rPr>
  </w:style>
  <w:style w:type="paragraph" w:styleId="a3">
    <w:name w:val="List Paragraph"/>
    <w:basedOn w:val="a"/>
    <w:uiPriority w:val="99"/>
    <w:qFormat/>
    <w:rsid w:val="00BB37FF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BB37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uiPriority w:val="1"/>
    <w:qFormat/>
    <w:rsid w:val="00BB37FF"/>
    <w:pPr>
      <w:spacing w:after="0" w:line="240" w:lineRule="auto"/>
    </w:pPr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B37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B37FF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70E"/>
    <w:pPr>
      <w:spacing w:line="25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B37FF"/>
    <w:pPr>
      <w:keepNext/>
      <w:spacing w:before="240" w:after="60" w:line="240" w:lineRule="auto"/>
      <w:outlineLvl w:val="0"/>
    </w:pPr>
    <w:rPr>
      <w:rFonts w:ascii="Arial" w:eastAsia="Calibri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B37FF"/>
    <w:rPr>
      <w:rFonts w:ascii="Arial" w:eastAsia="Calibri" w:hAnsi="Arial" w:cs="Arial"/>
      <w:b/>
      <w:bCs/>
      <w:kern w:val="32"/>
      <w:sz w:val="32"/>
      <w:szCs w:val="32"/>
      <w:lang w:eastAsia="ru-RU"/>
    </w:rPr>
  </w:style>
  <w:style w:type="paragraph" w:styleId="a3">
    <w:name w:val="List Paragraph"/>
    <w:basedOn w:val="a"/>
    <w:uiPriority w:val="99"/>
    <w:qFormat/>
    <w:rsid w:val="00BB37FF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BB37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uiPriority w:val="1"/>
    <w:qFormat/>
    <w:rsid w:val="00BB37FF"/>
    <w:pPr>
      <w:spacing w:after="0" w:line="240" w:lineRule="auto"/>
    </w:pPr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B37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B37FF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51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971492-AD6F-461E-97FF-C4C8C7F26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1019</Words>
  <Characters>5809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4</cp:revision>
  <cp:lastPrinted>2022-05-26T02:55:00Z</cp:lastPrinted>
  <dcterms:created xsi:type="dcterms:W3CDTF">2022-05-31T05:38:00Z</dcterms:created>
  <dcterms:modified xsi:type="dcterms:W3CDTF">2022-07-15T05:28:00Z</dcterms:modified>
</cp:coreProperties>
</file>